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3D" w:rsidRPr="009A283D" w:rsidRDefault="009A283D" w:rsidP="009A283D">
      <w:pPr>
        <w:shd w:val="clear" w:color="auto" w:fill="FFFFFF"/>
        <w:spacing w:after="0" w:line="585" w:lineRule="atLeast"/>
        <w:outlineLvl w:val="0"/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</w:pPr>
      <w:r w:rsidRPr="009A283D"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  <w:t>Инструкция по переоборудованию жатки КСК-100</w:t>
      </w:r>
    </w:p>
    <w:p w:rsidR="009A283D" w:rsidRPr="009A283D" w:rsidRDefault="009A283D" w:rsidP="009A283D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1. Выставить жатку на высоту удобную для выполнения работ. Установить подставки, исключающие падение жатки.</w:t>
      </w:r>
    </w:p>
    <w:p w:rsidR="009A283D" w:rsidRPr="009A283D" w:rsidRDefault="0038195F" w:rsidP="009A283D">
      <w:pPr>
        <w:shd w:val="clear" w:color="auto" w:fill="FFFFFF"/>
        <w:spacing w:after="0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2.Визуально </w:t>
      </w:r>
      <w:bookmarkStart w:id="0" w:name="_GoBack"/>
      <w:bookmarkEnd w:id="0"/>
      <w:r w:rsidR="009A283D"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оценить состояние жатки:</w:t>
      </w:r>
      <w:r w:rsidR="009A283D"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="009A283D"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         - Отсутствие изгибов боковин и стола жатки </w:t>
      </w:r>
      <w:r w:rsidR="009A283D"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         - Целостность несущих конструкций жатки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3. Демонтировать приводные валы с корпусами подшипников, с правой и левой стороны, нож, пальцы и брус.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9A283D" w:rsidRPr="009A283D" w:rsidRDefault="009A283D" w:rsidP="009A283D">
      <w:pPr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</w:pPr>
      <w:r w:rsidRPr="009A283D">
        <w:rPr>
          <w:rFonts w:ascii="Tahoma" w:eastAsia="Times New Roman" w:hAnsi="Tahoma" w:cs="Tahoma"/>
          <w:noProof/>
          <w:color w:val="24242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762500" cy="3552825"/>
            <wp:effectExtent l="0" t="0" r="0" b="9525"/>
            <wp:docPr id="9" name="Рисунок 9" descr="http://www.ooo-schumacher.ru/uploaded/image/instructions/ksk_1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oo-schumacher.ru/uploaded/image/instructions/ksk_10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 4. С правой стороны жатки срезать </w:t>
      </w:r>
      <w:proofErr w:type="spell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шлифмашиной</w:t>
      </w:r>
      <w:proofErr w:type="spell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 изогнутую часть вала, через который осуществляется передача крутящего момента на режущий аппарат.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</w:t>
      </w:r>
    </w:p>
    <w:p w:rsidR="009A283D" w:rsidRPr="009A283D" w:rsidRDefault="009A283D" w:rsidP="009A283D">
      <w:pPr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</w:pPr>
      <w:r w:rsidRPr="009A283D">
        <w:rPr>
          <w:rFonts w:ascii="Tahoma" w:eastAsia="Times New Roman" w:hAnsi="Tahoma" w:cs="Tahoma"/>
          <w:noProof/>
          <w:color w:val="242424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3562350"/>
            <wp:effectExtent l="0" t="0" r="0" b="0"/>
            <wp:docPr id="8" name="Рисунок 8" descr="http://www.ooo-schumacher.ru/uploaded/image/instructions/ksk_1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oo-schumacher.ru/uploaded/image/instructions/ksk_100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Вырезать часть уголка, для монтажа консоли крепления привода. И установить шкив с адаптером на ранее подготовленный вал (п4), с помощью шпонки и закрепить 6 болтами.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</w:t>
      </w:r>
    </w:p>
    <w:p w:rsidR="009A283D" w:rsidRPr="009A283D" w:rsidRDefault="009A283D" w:rsidP="009A283D">
      <w:pPr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</w:pPr>
      <w:r w:rsidRPr="009A283D">
        <w:rPr>
          <w:rFonts w:ascii="Tahoma" w:eastAsia="Times New Roman" w:hAnsi="Tahoma" w:cs="Tahoma"/>
          <w:noProof/>
          <w:color w:val="24242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743450" cy="3543300"/>
            <wp:effectExtent l="0" t="0" r="0" b="0"/>
            <wp:docPr id="7" name="Рисунок 7" descr="http://www.ooo-schumacher.ru/uploaded/image/instructions/ksk_1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oo-schumacher.ru/uploaded/image/instructions/ksk_100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  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 Установить новый </w:t>
      </w:r>
      <w:proofErr w:type="spell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пальцевый</w:t>
      </w:r>
      <w:proofErr w:type="spell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брус и консоль так, чтобы совместить консоль крепления привода с пальцевым брусом, как показано на рисунке. Консоль закрепить с помощью болтов на боковине и в месте крепления бруса жатки.</w:t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 </w:t>
      </w:r>
    </w:p>
    <w:p w:rsidR="009A283D" w:rsidRPr="009A283D" w:rsidRDefault="009A283D" w:rsidP="009A283D">
      <w:pPr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</w:pPr>
      <w:r w:rsidRPr="009A283D">
        <w:rPr>
          <w:rFonts w:ascii="Tahoma" w:eastAsia="Times New Roman" w:hAnsi="Tahoma" w:cs="Tahoma"/>
          <w:noProof/>
          <w:color w:val="242424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4752975" cy="3581400"/>
            <wp:effectExtent l="0" t="0" r="9525" b="0"/>
            <wp:docPr id="6" name="Рисунок 6" descr="http://www.ooo-schumacher.ru/uploaded/image/instructions/ksk_10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oo-schumacher.ru/uploaded/image/instructions/ksk_100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83D"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  <w:br/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br/>
      </w:r>
      <w:r w:rsidRPr="009A283D">
        <w:rPr>
          <w:rFonts w:ascii="Times New Roman" w:eastAsia="Times New Roman" w:hAnsi="Times New Roman" w:cs="Times New Roman"/>
          <w:noProof/>
          <w:color w:val="242424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772025" cy="3581400"/>
            <wp:effectExtent l="0" t="0" r="9525" b="0"/>
            <wp:docPr id="5" name="Рисунок 5" descr="http://www.ooo-schumacher.ru/uploaded/image/instructions/ksk_10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oo-schumacher.ru/uploaded/image/instructions/ksk_100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br/>
        <w:t>   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Установить на брус пластину толщиной 6 мм и </w:t>
      </w:r>
      <w:proofErr w:type="gram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закрепить </w:t>
      </w: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двойные</w:t>
      </w:r>
      <w:proofErr w:type="gram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закрытые (17 мм) пальцы, начиная с противоположной стороны от привода. Последними должны быть </w:t>
      </w:r>
      <w:proofErr w:type="gram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установлены </w:t>
      </w: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закрытый</w:t>
      </w:r>
      <w:proofErr w:type="gram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тройной (17 мм) и </w:t>
      </w: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открытый двойной (17мм).</w:t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</w:t>
      </w:r>
    </w:p>
    <w:p w:rsidR="009A283D" w:rsidRPr="009A283D" w:rsidRDefault="009A283D" w:rsidP="009A283D">
      <w:pPr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</w:pPr>
      <w:r w:rsidRPr="009A283D">
        <w:rPr>
          <w:rFonts w:ascii="Tahoma" w:eastAsia="Times New Roman" w:hAnsi="Tahoma" w:cs="Tahoma"/>
          <w:noProof/>
          <w:color w:val="242424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4752975" cy="3571875"/>
            <wp:effectExtent l="0" t="0" r="9525" b="9525"/>
            <wp:docPr id="4" name="Рисунок 4" descr="http://www.ooo-schumacher.ru/uploaded/image/instructions/ksk_10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oo-schumacher.ru/uploaded/image/instructions/ksk_100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</w:t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 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8. </w:t>
      </w:r>
      <w:proofErr w:type="gram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Установить</w:t>
      </w: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 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собранный</w:t>
      </w:r>
      <w:proofErr w:type="gram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нож с </w:t>
      </w: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головкой косы.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9A283D" w:rsidRPr="009A283D" w:rsidRDefault="009A283D" w:rsidP="009A283D">
      <w:pPr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</w:pPr>
      <w:r w:rsidRPr="009A283D">
        <w:rPr>
          <w:rFonts w:ascii="Tahoma" w:eastAsia="Times New Roman" w:hAnsi="Tahoma" w:cs="Tahoma"/>
          <w:noProof/>
          <w:color w:val="24242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781550" cy="3571875"/>
            <wp:effectExtent l="0" t="0" r="0" b="9525"/>
            <wp:docPr id="3" name="Рисунок 3" descr="http://www.ooo-schumacher.ru/uploaded/image/instructions/ksk_10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oo-schumacher.ru/uploaded/image/instructions/ksk_100/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br/>
      </w:r>
    </w:p>
    <w:p w:rsidR="009A283D" w:rsidRPr="009A283D" w:rsidRDefault="009A283D" w:rsidP="009A283D">
      <w:pPr>
        <w:shd w:val="clear" w:color="auto" w:fill="FFFFFF"/>
        <w:spacing w:after="0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9. Установить редуктор косы со шкивом на консоль закрепить подшипник головки редуктора в глазке головки косы и зафиксировать стяжным болтом. Проверить параллельность плоскости буртика подшипника и глазка головки ножа. В случае </w:t>
      </w:r>
      <w:proofErr w:type="spell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непараллельности</w:t>
      </w:r>
      <w:proofErr w:type="spell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необходимо нагреть плоскость консоли и подгибанием добиться параллельности деталей. Редуктор закрепить на консоль четырьмя болтами, при этом 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обратить </w:t>
      </w:r>
      <w:proofErr w:type="gram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внимание</w:t>
      </w: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 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proofErr w:type="gram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соостность</w:t>
      </w:r>
      <w:proofErr w:type="spell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ранее установленного шкива приводного вала и шкива редуктора. Нож, при вращении привода вручную, должен двигаться без перекосов и заеданий.</w:t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</w:t>
      </w:r>
    </w:p>
    <w:p w:rsidR="009A283D" w:rsidRPr="009A283D" w:rsidRDefault="009A283D" w:rsidP="009A283D">
      <w:pPr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</w:pPr>
      <w:r w:rsidRPr="009A283D">
        <w:rPr>
          <w:rFonts w:ascii="Tahoma" w:eastAsia="Times New Roman" w:hAnsi="Tahoma" w:cs="Tahoma"/>
          <w:noProof/>
          <w:color w:val="24242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791075" cy="3590925"/>
            <wp:effectExtent l="0" t="0" r="9525" b="9525"/>
            <wp:docPr id="2" name="Рисунок 2" descr="http://www.ooo-schumacher.ru/uploaded/image/instructions/ksk_1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oo-schumacher.ru/uploaded/image/instructions/ksk_100/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 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 Надеть приводной ремень, обеспечив натяжение с помощью натяжного ролика, установленного на кронштейне консоли. Ручьи ведомого и ведущего шкивов должны совпадать.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 </w:t>
      </w:r>
    </w:p>
    <w:p w:rsidR="009A283D" w:rsidRPr="009A283D" w:rsidRDefault="009A283D" w:rsidP="009A283D">
      <w:pPr>
        <w:spacing w:after="0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shd w:val="clear" w:color="auto" w:fill="FFFFFF"/>
          <w:lang w:eastAsia="ru-RU"/>
        </w:rPr>
      </w:pPr>
      <w:r w:rsidRPr="009A283D">
        <w:rPr>
          <w:rFonts w:ascii="Tahoma" w:eastAsia="Times New Roman" w:hAnsi="Tahoma" w:cs="Tahoma"/>
          <w:noProof/>
          <w:color w:val="24242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781550" cy="3581400"/>
            <wp:effectExtent l="0" t="0" r="0" b="0"/>
            <wp:docPr id="1" name="Рисунок 1" descr="http://www.ooo-schumacher.ru/uploaded/image/instructions/ksk_10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oo-schumacher.ru/uploaded/image/instructions/ksk_100/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D" w:rsidRPr="009A283D" w:rsidRDefault="009A283D" w:rsidP="009A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lastRenderedPageBreak/>
        <w:t>  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 Зачистить места резки и сварки </w:t>
      </w:r>
      <w:proofErr w:type="spell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шлифмашинкой</w:t>
      </w:r>
      <w:proofErr w:type="spell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окрасить.</w:t>
      </w:r>
    </w:p>
    <w:p w:rsidR="009A283D" w:rsidRPr="009A283D" w:rsidRDefault="009A283D" w:rsidP="009A283D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При работе жатки (первое включение) проверить режущий аппарат на </w:t>
      </w:r>
      <w:proofErr w:type="gramStart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</w:t>
      </w:r>
      <w:r w:rsidRPr="009A283D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 </w:t>
      </w:r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нагрева</w:t>
      </w:r>
      <w:proofErr w:type="gramEnd"/>
      <w:r w:rsidRPr="009A28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деталей, в случае нагрева необходимо отрегулировать путем подгибания пальцев.</w:t>
      </w:r>
    </w:p>
    <w:p w:rsidR="00645EC1" w:rsidRDefault="00645EC1"/>
    <w:p w:rsidR="009A283D" w:rsidRPr="008E4336" w:rsidRDefault="009A283D" w:rsidP="009A283D">
      <w:pPr>
        <w:pStyle w:val="a3"/>
        <w:shd w:val="clear" w:color="auto" w:fill="FFFFFF"/>
        <w:spacing w:line="338" w:lineRule="atLeast"/>
        <w:rPr>
          <w:rFonts w:ascii="Tahoma" w:hAnsi="Tahoma" w:cs="Tahoma"/>
          <w:color w:val="242424"/>
          <w:sz w:val="23"/>
          <w:szCs w:val="23"/>
        </w:rPr>
      </w:pPr>
      <w:r w:rsidRPr="007112C7">
        <w:rPr>
          <w:rFonts w:ascii="Tahoma" w:hAnsi="Tahoma" w:cs="Tahoma"/>
          <w:color w:val="242424"/>
          <w:sz w:val="23"/>
          <w:szCs w:val="23"/>
        </w:rPr>
        <w:t>В случае возникновения вопросов обращаться по</w:t>
      </w:r>
      <w:r>
        <w:rPr>
          <w:rFonts w:ascii="Tahoma" w:hAnsi="Tahoma" w:cs="Tahoma"/>
          <w:color w:val="242424"/>
          <w:sz w:val="23"/>
          <w:szCs w:val="23"/>
        </w:rPr>
        <w:t xml:space="preserve"> телефону: </w:t>
      </w:r>
      <w:r w:rsidRPr="00717EA1">
        <w:rPr>
          <w:rFonts w:ascii="Tahoma" w:hAnsi="Tahoma" w:cs="Tahoma"/>
          <w:b/>
          <w:color w:val="242424"/>
          <w:sz w:val="23"/>
          <w:szCs w:val="23"/>
        </w:rPr>
        <w:t>+7 918-125-62-04</w:t>
      </w:r>
      <w:r>
        <w:rPr>
          <w:rFonts w:ascii="Tahoma" w:hAnsi="Tahoma" w:cs="Tahoma"/>
          <w:color w:val="242424"/>
          <w:sz w:val="23"/>
          <w:szCs w:val="23"/>
        </w:rPr>
        <w:t xml:space="preserve"> или в техподдержку на нашем сайте: </w:t>
      </w:r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www</w:t>
      </w:r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vishnya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-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krd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ru</w:t>
      </w:r>
      <w:proofErr w:type="spellEnd"/>
      <w:r>
        <w:rPr>
          <w:rFonts w:ascii="Tahoma" w:hAnsi="Tahoma" w:cs="Tahoma"/>
          <w:color w:val="242424"/>
          <w:sz w:val="23"/>
          <w:szCs w:val="23"/>
        </w:rPr>
        <w:t xml:space="preserve"> по форме обратной связи, либо онлайн через </w:t>
      </w:r>
      <w:proofErr w:type="spellStart"/>
      <w:r w:rsidRPr="008E4336">
        <w:rPr>
          <w:rFonts w:ascii="Tahoma" w:hAnsi="Tahoma" w:cs="Tahoma"/>
          <w:b/>
          <w:color w:val="242424"/>
          <w:sz w:val="23"/>
          <w:szCs w:val="23"/>
          <w:lang w:val="en-US"/>
        </w:rPr>
        <w:t>JivoSite</w:t>
      </w:r>
      <w:proofErr w:type="spellEnd"/>
      <w:r w:rsidRPr="008E4336">
        <w:rPr>
          <w:rFonts w:ascii="Tahoma" w:hAnsi="Tahoma" w:cs="Tahoma"/>
          <w:color w:val="242424"/>
          <w:sz w:val="23"/>
          <w:szCs w:val="23"/>
        </w:rPr>
        <w:t>.</w:t>
      </w:r>
      <w:r w:rsidRPr="0080764F">
        <w:rPr>
          <w:rFonts w:ascii="Tahoma" w:hAnsi="Tahoma" w:cs="Tahoma"/>
          <w:color w:val="242424"/>
          <w:sz w:val="23"/>
          <w:szCs w:val="23"/>
        </w:rPr>
        <w:t xml:space="preserve"> </w:t>
      </w:r>
      <w:r>
        <w:rPr>
          <w:rFonts w:ascii="Tahoma" w:hAnsi="Tahoma" w:cs="Tahoma"/>
          <w:color w:val="242424"/>
          <w:sz w:val="23"/>
          <w:szCs w:val="23"/>
        </w:rPr>
        <w:t>(в правом нижнем углу).</w:t>
      </w:r>
    </w:p>
    <w:p w:rsidR="009A283D" w:rsidRDefault="009A283D"/>
    <w:sectPr w:rsidR="009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19"/>
    <w:rsid w:val="0038195F"/>
    <w:rsid w:val="00645EC1"/>
    <w:rsid w:val="009A283D"/>
    <w:rsid w:val="00E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3992"/>
  <w15:chartTrackingRefBased/>
  <w15:docId w15:val="{F343A019-2483-45B8-B954-50BE852D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2019-07-17T14:11:00Z</dcterms:created>
  <dcterms:modified xsi:type="dcterms:W3CDTF">2019-07-17T14:12:00Z</dcterms:modified>
</cp:coreProperties>
</file>